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E2" w:rsidRDefault="002468E2">
      <w:pPr>
        <w:rPr>
          <w:rFonts w:cs="Times New Roman"/>
        </w:rPr>
      </w:pPr>
      <w:r>
        <w:rPr>
          <w:rFonts w:cs="Times New Roman"/>
        </w:rPr>
        <w:tab/>
      </w:r>
      <w:r>
        <w:rPr>
          <w:rFonts w:cs="Times New Roman"/>
        </w:rPr>
        <w:tab/>
      </w:r>
      <w:r>
        <w:rPr>
          <w:rFonts w:cs="Times New Roman"/>
        </w:rPr>
        <w:tab/>
      </w:r>
      <w:r>
        <w:rPr>
          <w:rFonts w:cs="Times New Roman"/>
        </w:rPr>
        <w:tab/>
        <w:t>RESOLUTION NO.__________</w:t>
      </w: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p>
    <w:p w:rsidR="002468E2" w:rsidRDefault="002468E2">
      <w:pPr>
        <w:tabs>
          <w:tab w:val="left" w:pos="-1440"/>
          <w:tab w:val="left" w:pos="-720"/>
          <w:tab w:val="left" w:pos="0"/>
          <w:tab w:val="left" w:pos="720"/>
          <w:tab w:val="left" w:pos="1440"/>
          <w:tab w:val="left" w:pos="2160"/>
          <w:tab w:val="left" w:pos="2736"/>
          <w:tab w:val="left" w:pos="2880"/>
        </w:tabs>
        <w:suppressAutoHyphens/>
        <w:ind w:left="1440" w:hanging="1440"/>
        <w:rPr>
          <w:rFonts w:cs="Times New Roman"/>
        </w:rPr>
      </w:pPr>
      <w:r>
        <w:rPr>
          <w:rFonts w:cs="Times New Roman"/>
        </w:rPr>
        <w:tab/>
      </w:r>
      <w:r>
        <w:rPr>
          <w:rFonts w:cs="Times New Roman"/>
        </w:rPr>
        <w:tab/>
        <w:t>RE:</w:t>
      </w:r>
      <w:r>
        <w:rPr>
          <w:rFonts w:cs="Times New Roman"/>
        </w:rPr>
        <w:tab/>
        <w:t>CERTIFICATE OF APPROPRIATENESS UNDER THE</w:t>
      </w:r>
    </w:p>
    <w:p w:rsidR="002468E2" w:rsidRDefault="002468E2">
      <w:pPr>
        <w:tabs>
          <w:tab w:val="left" w:pos="-1440"/>
          <w:tab w:val="left" w:pos="-720"/>
          <w:tab w:val="left" w:pos="0"/>
          <w:tab w:val="left" w:pos="720"/>
          <w:tab w:val="left" w:pos="1440"/>
          <w:tab w:val="left" w:pos="2160"/>
          <w:tab w:val="left" w:pos="2736"/>
          <w:tab w:val="left" w:pos="2880"/>
        </w:tabs>
        <w:suppressAutoHyphens/>
        <w:ind w:left="2160" w:hanging="2160"/>
        <w:rPr>
          <w:rFonts w:cs="Times New Roman"/>
        </w:rPr>
      </w:pPr>
      <w:r>
        <w:rPr>
          <w:rFonts w:cs="Times New Roman"/>
        </w:rPr>
        <w:tab/>
      </w:r>
      <w:r>
        <w:rPr>
          <w:rFonts w:cs="Times New Roman"/>
        </w:rPr>
        <w:tab/>
      </w:r>
      <w:r>
        <w:rPr>
          <w:rFonts w:cs="Times New Roman"/>
        </w:rPr>
        <w:tab/>
        <w:t>PROVISIONS OF THE ACT OF THE PENNSYLVANIA</w:t>
      </w:r>
    </w:p>
    <w:p w:rsidR="002468E2" w:rsidRDefault="002468E2">
      <w:pPr>
        <w:tabs>
          <w:tab w:val="left" w:pos="-1440"/>
          <w:tab w:val="left" w:pos="-720"/>
          <w:tab w:val="left" w:pos="0"/>
          <w:tab w:val="left" w:pos="720"/>
          <w:tab w:val="left" w:pos="1440"/>
          <w:tab w:val="left" w:pos="2160"/>
          <w:tab w:val="left" w:pos="2736"/>
          <w:tab w:val="left" w:pos="2880"/>
        </w:tabs>
        <w:suppressAutoHyphens/>
        <w:ind w:left="2160" w:hanging="2160"/>
        <w:rPr>
          <w:rFonts w:cs="Times New Roman"/>
        </w:rPr>
      </w:pPr>
      <w:r>
        <w:rPr>
          <w:rFonts w:cs="Times New Roman"/>
        </w:rPr>
        <w:tab/>
      </w:r>
      <w:r>
        <w:rPr>
          <w:rFonts w:cs="Times New Roman"/>
        </w:rPr>
        <w:tab/>
      </w:r>
      <w:r>
        <w:rPr>
          <w:rFonts w:cs="Times New Roman"/>
        </w:rPr>
        <w:tab/>
        <w:t>LEGISLATURE 1961, JUNE 13, P.L. 282 (53</w:t>
      </w: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r>
        <w:rPr>
          <w:rFonts w:cs="Times New Roman"/>
        </w:rPr>
        <w:tab/>
      </w:r>
      <w:r>
        <w:rPr>
          <w:rFonts w:cs="Times New Roman"/>
        </w:rPr>
        <w:tab/>
      </w:r>
      <w:r>
        <w:rPr>
          <w:rFonts w:cs="Times New Roman"/>
        </w:rPr>
        <w:tab/>
        <w:t>SECTION 8004) AND BETHLEHEM ORDINANCE NO.</w:t>
      </w: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r>
        <w:rPr>
          <w:rFonts w:cs="Times New Roman"/>
        </w:rPr>
        <w:tab/>
      </w:r>
      <w:r>
        <w:rPr>
          <w:rFonts w:cs="Times New Roman"/>
        </w:rPr>
        <w:tab/>
      </w:r>
      <w:r>
        <w:rPr>
          <w:rFonts w:cs="Times New Roman"/>
        </w:rPr>
        <w:tab/>
        <w:t>3952 AS AMENDED.</w:t>
      </w: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p>
    <w:p w:rsidR="002468E2" w:rsidRDefault="002468E2">
      <w:pPr>
        <w:rPr>
          <w:rFonts w:cs="Times New Roman"/>
        </w:rPr>
      </w:pPr>
      <w:r>
        <w:rPr>
          <w:rFonts w:cs="Times New Roman"/>
        </w:rPr>
        <w:tab/>
      </w:r>
      <w:r>
        <w:rPr>
          <w:rFonts w:cs="Times New Roman"/>
        </w:rPr>
        <w:tab/>
        <w:t xml:space="preserve">      WHEREAS, it is proposed to install new roof and gutters and restore the chimney at 917 Prospect Ave.</w:t>
      </w:r>
    </w:p>
    <w:p w:rsidR="002468E2" w:rsidRDefault="002468E2">
      <w:pPr>
        <w:rPr>
          <w:rFonts w:cs="Times New Roman"/>
        </w:rPr>
      </w:pPr>
      <w:r>
        <w:rPr>
          <w:rFonts w:cs="Times New Roman"/>
        </w:rPr>
        <w:tab/>
      </w:r>
      <w:r>
        <w:rPr>
          <w:rFonts w:cs="Times New Roman"/>
        </w:rPr>
        <w:tab/>
      </w:r>
    </w:p>
    <w:p w:rsidR="002468E2" w:rsidRDefault="002468E2">
      <w:pPr>
        <w:tabs>
          <w:tab w:val="left" w:pos="-1440"/>
          <w:tab w:val="left" w:pos="-720"/>
          <w:tab w:val="left" w:pos="0"/>
          <w:tab w:val="left" w:pos="720"/>
          <w:tab w:val="left" w:pos="1440"/>
          <w:tab w:val="left" w:pos="1800"/>
          <w:tab w:val="left" w:pos="2736"/>
          <w:tab w:val="left" w:pos="2880"/>
        </w:tabs>
        <w:suppressAutoHyphens/>
        <w:rPr>
          <w:rFonts w:cs="Times New Roman"/>
        </w:rPr>
      </w:pPr>
      <w:r>
        <w:rPr>
          <w:rFonts w:cs="Times New Roman"/>
        </w:rPr>
        <w:tab/>
      </w:r>
      <w:r>
        <w:rPr>
          <w:rFonts w:cs="Times New Roman"/>
        </w:rPr>
        <w:tab/>
      </w:r>
      <w:r>
        <w:rPr>
          <w:rFonts w:cs="Times New Roman"/>
        </w:rPr>
        <w:tab/>
        <w:t>NOW, THEREFORE, BE IT RESOLVED by the Council of the City of Bethlehem that a Certificate of Appropriateness is hereby granted for the work.</w:t>
      </w: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u w:val="single"/>
        </w:rPr>
      </w:pP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Sponsored by: </w:t>
      </w:r>
      <w:r>
        <w:rPr>
          <w:rFonts w:cs="Times New Roman"/>
          <w:u w:val="single"/>
        </w:rPr>
        <w:t>(s)</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rPr>
        <w:tab/>
        <w:t xml:space="preserve">   </w:t>
      </w: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u w:val="single"/>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u w:val="single"/>
        </w:rPr>
        <w:t>s)</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u w:val="single"/>
        </w:rPr>
      </w:pP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r>
        <w:rPr>
          <w:rFonts w:cs="Times New Roman"/>
        </w:rPr>
        <w:tab/>
      </w: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r>
        <w:rPr>
          <w:rFonts w:cs="Times New Roman"/>
        </w:rPr>
        <w:tab/>
      </w:r>
      <w:r>
        <w:rPr>
          <w:rFonts w:cs="Times New Roman"/>
        </w:rPr>
        <w:tab/>
        <w:t xml:space="preserve">ADOPTED BY COUNCIL THIS       DAY OF </w:t>
      </w: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u w:val="single"/>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(s)</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u w:val="single"/>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President of Council</w:t>
      </w: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u w:val="single"/>
        </w:rPr>
      </w:pP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u w:val="single"/>
        </w:rPr>
      </w:pP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r>
        <w:rPr>
          <w:rFonts w:cs="Times New Roman"/>
        </w:rPr>
        <w:t>ATTEST:</w:t>
      </w: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u w:val="single"/>
        </w:rPr>
      </w:pPr>
      <w:r>
        <w:rPr>
          <w:rFonts w:cs="Times New Roman"/>
          <w:u w:val="single"/>
        </w:rPr>
        <w:t>(s)</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2468E2" w:rsidRDefault="002468E2">
      <w:pPr>
        <w:tabs>
          <w:tab w:val="left" w:pos="-1440"/>
          <w:tab w:val="left" w:pos="-720"/>
          <w:tab w:val="left" w:pos="0"/>
          <w:tab w:val="left" w:pos="720"/>
          <w:tab w:val="left" w:pos="1440"/>
          <w:tab w:val="left" w:pos="2160"/>
          <w:tab w:val="left" w:pos="2736"/>
          <w:tab w:val="left" w:pos="2880"/>
        </w:tabs>
        <w:suppressAutoHyphens/>
        <w:rPr>
          <w:rFonts w:cs="Times New Roman"/>
        </w:rPr>
      </w:pPr>
      <w:r>
        <w:rPr>
          <w:rFonts w:cs="Times New Roman"/>
        </w:rPr>
        <w:t xml:space="preserve">        City Clerk</w:t>
      </w:r>
    </w:p>
    <w:p w:rsidR="002468E2" w:rsidRDefault="002468E2">
      <w:pPr>
        <w:rPr>
          <w:rFonts w:cs="Times New Roman"/>
        </w:rPr>
      </w:pPr>
    </w:p>
    <w:p w:rsidR="002468E2" w:rsidRDefault="002468E2">
      <w:pPr>
        <w:pStyle w:val="Title"/>
        <w:rPr>
          <w:rFonts w:cs="Times New Roman"/>
        </w:rPr>
      </w:pPr>
      <w:r>
        <w:rPr>
          <w:rFonts w:cs="Times New Roman"/>
        </w:rPr>
        <w:t xml:space="preserve"> </w:t>
      </w:r>
    </w:p>
    <w:p w:rsidR="002468E2" w:rsidRDefault="002468E2">
      <w:pPr>
        <w:pStyle w:val="Title"/>
        <w:rPr>
          <w:rFonts w:cs="Times New Roman"/>
        </w:rPr>
      </w:pPr>
      <w:r>
        <w:rPr>
          <w:rFonts w:cs="Times New Roman"/>
        </w:rPr>
        <w:t xml:space="preserve"> </w:t>
      </w:r>
    </w:p>
    <w:p w:rsidR="002468E2" w:rsidRDefault="002468E2">
      <w:pPr>
        <w:pStyle w:val="Title"/>
        <w:rPr>
          <w:rFonts w:cs="Times New Roman"/>
        </w:rPr>
      </w:pPr>
    </w:p>
    <w:p w:rsidR="002468E2" w:rsidRDefault="002468E2">
      <w:pPr>
        <w:pStyle w:val="Title"/>
        <w:rPr>
          <w:rFonts w:cs="Times New Roman"/>
        </w:rPr>
      </w:pPr>
      <w:r>
        <w:rPr>
          <w:rFonts w:cs="Times New Roman"/>
        </w:rPr>
        <w:br w:type="page"/>
        <w:t>HISTORIC CONSERVATION COMMISSION</w:t>
      </w:r>
    </w:p>
    <w:p w:rsidR="002468E2" w:rsidRDefault="002468E2">
      <w:pPr>
        <w:tabs>
          <w:tab w:val="left" w:pos="450"/>
          <w:tab w:val="left" w:pos="1008"/>
          <w:tab w:val="left" w:pos="5760"/>
        </w:tabs>
        <w:suppressAutoHyphens/>
        <w:spacing w:line="240" w:lineRule="atLeast"/>
        <w:ind w:right="720"/>
        <w:rPr>
          <w:rFonts w:cs="Times New Roman"/>
          <w:u w:val="single"/>
        </w:rPr>
      </w:pPr>
    </w:p>
    <w:p w:rsidR="002468E2" w:rsidRDefault="002468E2">
      <w:pPr>
        <w:ind w:right="-240"/>
        <w:rPr>
          <w:rFonts w:cs="Times New Roman"/>
        </w:rPr>
      </w:pPr>
      <w:r>
        <w:rPr>
          <w:rFonts w:cs="Times New Roman"/>
        </w:rPr>
        <w:t>CASE # 389 – It is proposed to install new roof and gutters and restore the chimney at 917 Prospect Ave.</w:t>
      </w:r>
    </w:p>
    <w:p w:rsidR="002468E2" w:rsidRDefault="002468E2">
      <w:pPr>
        <w:rPr>
          <w:rFonts w:cs="Times New Roman"/>
        </w:rPr>
      </w:pPr>
      <w:r>
        <w:rPr>
          <w:rFonts w:cs="Times New Roman"/>
        </w:rPr>
        <w:t>OWNER/APPLICANT:  Michael &amp; Carolyn Facchiano</w:t>
      </w:r>
    </w:p>
    <w:p w:rsidR="002468E2" w:rsidRDefault="002468E2">
      <w:pPr>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2468E2" w:rsidRDefault="002468E2">
      <w:pPr>
        <w:pStyle w:val="BodyText"/>
        <w:rPr>
          <w:rFonts w:cs="Times New Roman"/>
          <w:sz w:val="24"/>
          <w:szCs w:val="24"/>
        </w:rPr>
      </w:pPr>
      <w:r>
        <w:rPr>
          <w:rFonts w:cs="Times New Roman"/>
          <w:sz w:val="24"/>
          <w:szCs w:val="24"/>
        </w:rPr>
        <w:t xml:space="preserve">The Commission upon motion by Mr. Evans and seconded by Mr. Roeder adopted the proposal that City Council issue a Certificate of Appropriateness for the proposed work described herein: </w:t>
      </w:r>
    </w:p>
    <w:p w:rsidR="002468E2" w:rsidRDefault="002468E2">
      <w:pPr>
        <w:rPr>
          <w:rFonts w:cs="Times New Roman"/>
        </w:rPr>
      </w:pPr>
    </w:p>
    <w:p w:rsidR="002468E2" w:rsidRDefault="002468E2">
      <w:pPr>
        <w:numPr>
          <w:ilvl w:val="0"/>
          <w:numId w:val="15"/>
        </w:numPr>
        <w:ind w:left="360"/>
        <w:rPr>
          <w:rFonts w:cs="Times New Roman"/>
        </w:rPr>
      </w:pPr>
      <w:r>
        <w:rPr>
          <w:rFonts w:cs="Times New Roman"/>
        </w:rPr>
        <w:t>The proposal to install new roof and gutters and restore the chimney at 917 Prospect Ave. was presented by Carolyn Facchiano.</w:t>
      </w:r>
    </w:p>
    <w:p w:rsidR="002468E2" w:rsidRDefault="002468E2">
      <w:pPr>
        <w:ind w:left="360"/>
        <w:rPr>
          <w:rFonts w:cs="Times New Roman"/>
        </w:rPr>
      </w:pPr>
    </w:p>
    <w:p w:rsidR="002468E2" w:rsidRDefault="002468E2">
      <w:pPr>
        <w:numPr>
          <w:ilvl w:val="0"/>
          <w:numId w:val="15"/>
        </w:numPr>
        <w:ind w:left="360"/>
        <w:rPr>
          <w:rFonts w:cs="Times New Roman"/>
        </w:rPr>
      </w:pPr>
      <w:r>
        <w:rPr>
          <w:rFonts w:cs="Times New Roman"/>
        </w:rPr>
        <w:t>The deteriorated and storm-damaged slate roof will be replaced with GAF Slateline shingles in the Antique Slate color on both the porch and main house.</w:t>
      </w:r>
    </w:p>
    <w:p w:rsidR="002468E2" w:rsidRDefault="002468E2">
      <w:pPr>
        <w:pStyle w:val="ListParagraph"/>
        <w:rPr>
          <w:rFonts w:cs="Times New Roman"/>
        </w:rPr>
      </w:pPr>
    </w:p>
    <w:p w:rsidR="002468E2" w:rsidRDefault="002468E2">
      <w:pPr>
        <w:numPr>
          <w:ilvl w:val="0"/>
          <w:numId w:val="15"/>
        </w:numPr>
        <w:ind w:left="360"/>
        <w:rPr>
          <w:rFonts w:cs="Times New Roman"/>
        </w:rPr>
      </w:pPr>
      <w:r>
        <w:rPr>
          <w:rFonts w:cs="Times New Roman"/>
        </w:rPr>
        <w:t>The gutters and downspouts will be replaced with new galvanized half round gutters and round downspouts.</w:t>
      </w:r>
    </w:p>
    <w:p w:rsidR="002468E2" w:rsidRDefault="002468E2">
      <w:pPr>
        <w:pStyle w:val="ListParagraph"/>
        <w:rPr>
          <w:rFonts w:cs="Times New Roman"/>
        </w:rPr>
      </w:pPr>
    </w:p>
    <w:p w:rsidR="002468E2" w:rsidRDefault="002468E2">
      <w:pPr>
        <w:numPr>
          <w:ilvl w:val="0"/>
          <w:numId w:val="15"/>
        </w:numPr>
        <w:ind w:left="360"/>
        <w:rPr>
          <w:rFonts w:cs="Times New Roman"/>
        </w:rPr>
      </w:pPr>
      <w:r>
        <w:rPr>
          <w:rFonts w:cs="Times New Roman"/>
        </w:rPr>
        <w:t>New flashings will be copper and drip edges will be either copper or cream color to match the trim. Step flashing is recommended at the chimney.</w:t>
      </w:r>
    </w:p>
    <w:p w:rsidR="002468E2" w:rsidRDefault="002468E2">
      <w:pPr>
        <w:pStyle w:val="ListParagraph"/>
        <w:rPr>
          <w:rFonts w:cs="Times New Roman"/>
        </w:rPr>
      </w:pPr>
    </w:p>
    <w:p w:rsidR="002468E2" w:rsidRDefault="002468E2">
      <w:pPr>
        <w:numPr>
          <w:ilvl w:val="0"/>
          <w:numId w:val="15"/>
        </w:numPr>
        <w:ind w:left="360"/>
        <w:rPr>
          <w:rFonts w:cs="Times New Roman"/>
        </w:rPr>
      </w:pPr>
      <w:r>
        <w:rPr>
          <w:rFonts w:cs="Times New Roman"/>
        </w:rPr>
        <w:t>The existing deteriorated chimney will be rebuilt with new brick that matches the sample brought to the meeting.  It was requested that the name and manufacturer of the brick be submitted to become part of the record.</w:t>
      </w:r>
    </w:p>
    <w:p w:rsidR="002468E2" w:rsidRDefault="002468E2">
      <w:pPr>
        <w:pStyle w:val="ListParagraph"/>
        <w:rPr>
          <w:rFonts w:cs="Times New Roman"/>
        </w:rPr>
      </w:pPr>
    </w:p>
    <w:p w:rsidR="002468E2" w:rsidRDefault="002468E2">
      <w:pPr>
        <w:numPr>
          <w:ilvl w:val="0"/>
          <w:numId w:val="15"/>
        </w:numPr>
        <w:ind w:left="360"/>
        <w:rPr>
          <w:rFonts w:cs="Times New Roman"/>
        </w:rPr>
      </w:pPr>
      <w:r>
        <w:rPr>
          <w:rFonts w:cs="Times New Roman"/>
        </w:rPr>
        <w:t>The pointing mortar used in rebuilding the chimney should match the historic mortar in color, texture, joint style, and composition as closely as possible.  The mortar should have an appropriate high-lime content.</w:t>
      </w:r>
    </w:p>
    <w:p w:rsidR="002468E2" w:rsidRDefault="002468E2">
      <w:pPr>
        <w:pStyle w:val="ListParagraph"/>
        <w:rPr>
          <w:rFonts w:cs="Times New Roman"/>
        </w:rPr>
      </w:pPr>
    </w:p>
    <w:p w:rsidR="002468E2" w:rsidRDefault="002468E2">
      <w:pPr>
        <w:numPr>
          <w:ilvl w:val="0"/>
          <w:numId w:val="15"/>
        </w:numPr>
        <w:ind w:left="360"/>
        <w:rPr>
          <w:rFonts w:cs="Times New Roman"/>
        </w:rPr>
      </w:pPr>
      <w:r>
        <w:rPr>
          <w:rFonts w:cs="Times New Roman"/>
        </w:rPr>
        <w:t>The proposed work was unanimously approved.</w:t>
      </w:r>
    </w:p>
    <w:p w:rsidR="002468E2" w:rsidRDefault="002468E2">
      <w:pPr>
        <w:ind w:left="360"/>
        <w:rPr>
          <w:rFonts w:cs="Times New Roman"/>
        </w:rPr>
      </w:pPr>
    </w:p>
    <w:p w:rsidR="002468E2" w:rsidRDefault="002468E2">
      <w:pPr>
        <w:ind w:left="360"/>
        <w:rPr>
          <w:rFonts w:cs="Times New Roman"/>
        </w:rPr>
      </w:pPr>
      <w:r>
        <w:rPr>
          <w:rFonts w:cs="Times New Roman"/>
        </w:rPr>
        <w:t>CU: cu</w:t>
      </w:r>
    </w:p>
    <w:p w:rsidR="002468E2" w:rsidRDefault="002468E2">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2468E2" w:rsidRDefault="002468E2">
      <w:pPr>
        <w:rPr>
          <w:rFonts w:cs="Times New Roman"/>
          <w:u w:val="single"/>
        </w:rPr>
      </w:pPr>
    </w:p>
    <w:p w:rsidR="002468E2" w:rsidRDefault="002468E2">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By:</w:t>
      </w:r>
      <w:r>
        <w:rPr>
          <w:rFonts w:cs="Times New Roman"/>
          <w:u w:val="single"/>
        </w:rPr>
        <w:tab/>
      </w:r>
      <w:r>
        <w:rPr>
          <w:rFonts w:cs="Times New Roman"/>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nature CU" style="width:162pt;height:33pt;visibility:visible">
            <v:imagedata r:id="rId5" o:title=""/>
          </v:shape>
        </w:pict>
      </w:r>
    </w:p>
    <w:p w:rsidR="002468E2" w:rsidRDefault="002468E2">
      <w:pPr>
        <w:rPr>
          <w:rFonts w:cs="Times New Roman"/>
        </w:rPr>
      </w:pPr>
    </w:p>
    <w:p w:rsidR="002468E2" w:rsidRDefault="002468E2">
      <w:pPr>
        <w:pStyle w:val="Title"/>
        <w:rPr>
          <w:rFonts w:cs="Times New Roman"/>
        </w:rPr>
      </w:pPr>
      <w:r>
        <w:rPr>
          <w:rFonts w:cs="Times New Roman"/>
        </w:rPr>
        <w:t>Date of Meeting: September 19, 2011</w:t>
      </w:r>
      <w:r>
        <w:rPr>
          <w:rFonts w:cs="Times New Roman"/>
        </w:rPr>
        <w:tab/>
      </w:r>
      <w:r>
        <w:rPr>
          <w:rFonts w:cs="Times New Roman"/>
        </w:rPr>
        <w:tab/>
        <w:t>Title:</w:t>
      </w:r>
      <w:r>
        <w:rPr>
          <w:rFonts w:cs="Times New Roman"/>
        </w:rPr>
        <w:tab/>
      </w:r>
      <w:r>
        <w:rPr>
          <w:rFonts w:cs="Times New Roman"/>
        </w:rPr>
        <w:tab/>
        <w:t>Historic Officer</w:t>
      </w:r>
      <w:r>
        <w:rPr>
          <w:rFonts w:cs="Times New Roman"/>
        </w:rPr>
        <w:tab/>
      </w:r>
      <w:r>
        <w:rPr>
          <w:rFonts w:cs="Times New Roman"/>
        </w:rPr>
        <w:tab/>
      </w:r>
    </w:p>
    <w:sectPr w:rsidR="002468E2" w:rsidSect="002468E2">
      <w:pgSz w:w="12240" w:h="15840" w:code="1"/>
      <w:pgMar w:top="1440" w:right="1080" w:bottom="1440" w:left="1080" w:header="1440" w:footer="1440" w:gutter="0"/>
      <w:paperSrc w:first="15" w:other="15"/>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ËÎÌå"/>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584"/>
    <w:multiLevelType w:val="hybridMultilevel"/>
    <w:tmpl w:val="F976E59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05D20748"/>
    <w:multiLevelType w:val="hybridMultilevel"/>
    <w:tmpl w:val="965E2828"/>
    <w:lvl w:ilvl="0" w:tplc="0409000F">
      <w:start w:val="1"/>
      <w:numFmt w:val="decimal"/>
      <w:lvlText w:val="%1."/>
      <w:lvlJc w:val="left"/>
      <w:pPr>
        <w:ind w:left="45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134616D3"/>
    <w:multiLevelType w:val="hybridMultilevel"/>
    <w:tmpl w:val="0A78F51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1C355514"/>
    <w:multiLevelType w:val="hybridMultilevel"/>
    <w:tmpl w:val="C6E84E9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24922862"/>
    <w:multiLevelType w:val="hybridMultilevel"/>
    <w:tmpl w:val="CF160A2A"/>
    <w:lvl w:ilvl="0" w:tplc="410E0F3C">
      <w:start w:val="1"/>
      <w:numFmt w:val="decimal"/>
      <w:lvlText w:val="%1."/>
      <w:lvlJc w:val="left"/>
      <w:pPr>
        <w:ind w:left="720" w:hanging="360"/>
      </w:pPr>
      <w:rPr>
        <w:rFonts w:ascii="Times New Roman" w:hAnsi="Times New Roman" w:cs="Times New Roman"/>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2E551C37"/>
    <w:multiLevelType w:val="hybridMultilevel"/>
    <w:tmpl w:val="524CC4C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33A87C10"/>
    <w:multiLevelType w:val="hybridMultilevel"/>
    <w:tmpl w:val="8FB4524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36297737"/>
    <w:multiLevelType w:val="hybridMultilevel"/>
    <w:tmpl w:val="965E2828"/>
    <w:lvl w:ilvl="0" w:tplc="0409000F">
      <w:start w:val="1"/>
      <w:numFmt w:val="decimal"/>
      <w:lvlText w:val="%1."/>
      <w:lvlJc w:val="left"/>
      <w:pPr>
        <w:ind w:left="45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45E47BB3"/>
    <w:multiLevelType w:val="hybridMultilevel"/>
    <w:tmpl w:val="CADE2E4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4DAE53A5"/>
    <w:multiLevelType w:val="hybridMultilevel"/>
    <w:tmpl w:val="965E282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4EBC451F"/>
    <w:multiLevelType w:val="hybridMultilevel"/>
    <w:tmpl w:val="965E2828"/>
    <w:lvl w:ilvl="0" w:tplc="0409000F">
      <w:start w:val="1"/>
      <w:numFmt w:val="decimal"/>
      <w:lvlText w:val="%1."/>
      <w:lvlJc w:val="left"/>
      <w:pPr>
        <w:ind w:left="45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5B906723"/>
    <w:multiLevelType w:val="hybridMultilevel"/>
    <w:tmpl w:val="7BA84D6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5F9534C7"/>
    <w:multiLevelType w:val="hybridMultilevel"/>
    <w:tmpl w:val="7D28F0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FAB6B46"/>
    <w:multiLevelType w:val="hybridMultilevel"/>
    <w:tmpl w:val="965E2828"/>
    <w:lvl w:ilvl="0" w:tplc="0409000F">
      <w:start w:val="1"/>
      <w:numFmt w:val="decimal"/>
      <w:lvlText w:val="%1."/>
      <w:lvlJc w:val="left"/>
      <w:pPr>
        <w:ind w:left="45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63E33768"/>
    <w:multiLevelType w:val="hybridMultilevel"/>
    <w:tmpl w:val="965E2828"/>
    <w:lvl w:ilvl="0" w:tplc="0409000F">
      <w:start w:val="1"/>
      <w:numFmt w:val="decimal"/>
      <w:lvlText w:val="%1."/>
      <w:lvlJc w:val="left"/>
      <w:pPr>
        <w:ind w:left="45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6A311A16"/>
    <w:multiLevelType w:val="hybridMultilevel"/>
    <w:tmpl w:val="965E2828"/>
    <w:lvl w:ilvl="0" w:tplc="0409000F">
      <w:start w:val="1"/>
      <w:numFmt w:val="decimal"/>
      <w:lvlText w:val="%1."/>
      <w:lvlJc w:val="left"/>
      <w:pPr>
        <w:ind w:left="45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7354398E"/>
    <w:multiLevelType w:val="hybridMultilevel"/>
    <w:tmpl w:val="965E2828"/>
    <w:lvl w:ilvl="0" w:tplc="0409000F">
      <w:start w:val="1"/>
      <w:numFmt w:val="decimal"/>
      <w:lvlText w:val="%1."/>
      <w:lvlJc w:val="left"/>
      <w:pPr>
        <w:ind w:left="45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79C9622F"/>
    <w:multiLevelType w:val="hybridMultilevel"/>
    <w:tmpl w:val="965E2828"/>
    <w:lvl w:ilvl="0" w:tplc="0409000F">
      <w:start w:val="1"/>
      <w:numFmt w:val="decimal"/>
      <w:lvlText w:val="%1."/>
      <w:lvlJc w:val="left"/>
      <w:pPr>
        <w:ind w:left="45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nsid w:val="7A490FB1"/>
    <w:multiLevelType w:val="hybridMultilevel"/>
    <w:tmpl w:val="965E282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7ACE71F3"/>
    <w:multiLevelType w:val="hybridMultilevel"/>
    <w:tmpl w:val="965E282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9"/>
  </w:num>
  <w:num w:numId="3">
    <w:abstractNumId w:val="19"/>
  </w:num>
  <w:num w:numId="4">
    <w:abstractNumId w:val="18"/>
  </w:num>
  <w:num w:numId="5">
    <w:abstractNumId w:val="6"/>
  </w:num>
  <w:num w:numId="6">
    <w:abstractNumId w:val="13"/>
  </w:num>
  <w:num w:numId="7">
    <w:abstractNumId w:val="15"/>
  </w:num>
  <w:num w:numId="8">
    <w:abstractNumId w:val="1"/>
  </w:num>
  <w:num w:numId="9">
    <w:abstractNumId w:val="16"/>
  </w:num>
  <w:num w:numId="10">
    <w:abstractNumId w:val="7"/>
  </w:num>
  <w:num w:numId="11">
    <w:abstractNumId w:val="4"/>
  </w:num>
  <w:num w:numId="12">
    <w:abstractNumId w:val="14"/>
  </w:num>
  <w:num w:numId="13">
    <w:abstractNumId w:val="10"/>
  </w:num>
  <w:num w:numId="14">
    <w:abstractNumId w:val="17"/>
  </w:num>
  <w:num w:numId="15">
    <w:abstractNumId w:val="5"/>
  </w:num>
  <w:num w:numId="16">
    <w:abstractNumId w:val="2"/>
  </w:num>
  <w:num w:numId="17">
    <w:abstractNumId w:val="11"/>
  </w:num>
  <w:num w:numId="18">
    <w:abstractNumId w:val="0"/>
  </w:num>
  <w:num w:numId="19">
    <w:abstractNumId w:val="1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8E2"/>
    <w:rsid w:val="002468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pPr>
      <w:ind w:left="1980"/>
    </w:pPr>
    <w:rPr>
      <w:rFonts w:eastAsia="SimSun" w:cs="Times New Roman"/>
      <w:color w:val="00FF00"/>
      <w:lang w:eastAsia="zh-CN"/>
    </w:rPr>
  </w:style>
  <w:style w:type="paragraph" w:styleId="Title">
    <w:name w:val="Title"/>
    <w:basedOn w:val="Normal"/>
    <w:link w:val="TitleChar"/>
    <w:uiPriority w:val="99"/>
    <w:qFormat/>
    <w:pPr>
      <w:jc w:val="center"/>
    </w:pPr>
    <w:rPr>
      <w:b/>
      <w:bCs/>
      <w:u w:val="single"/>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319</Words>
  <Characters>1821</Characters>
  <Application>Microsoft Office Outlook</Application>
  <DocSecurity>0</DocSecurity>
  <Lines>0</Lines>
  <Paragraphs>0</Paragraphs>
  <ScaleCrop>false</ScaleCrop>
  <Company>Artefact,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subject/>
  <dc:creator>Christine Ussler</dc:creator>
  <cp:keywords/>
  <dc:description/>
  <cp:lastModifiedBy>admclkas</cp:lastModifiedBy>
  <cp:revision>4</cp:revision>
  <cp:lastPrinted>2011-09-30T12:46:00Z</cp:lastPrinted>
  <dcterms:created xsi:type="dcterms:W3CDTF">2011-09-30T12:45:00Z</dcterms:created>
  <dcterms:modified xsi:type="dcterms:W3CDTF">2011-09-30T15:27:00Z</dcterms:modified>
</cp:coreProperties>
</file>